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C8" w:rsidRDefault="00646587" w:rsidP="000248C8">
      <w:pPr>
        <w:shd w:val="clear" w:color="auto" w:fill="FFFFFF"/>
        <w:spacing w:after="0" w:line="240" w:lineRule="auto"/>
        <w:jc w:val="center"/>
        <w:outlineLvl w:val="0"/>
        <w:rPr>
          <w:rFonts w:ascii="Times New Roman" w:eastAsia="Times New Roman" w:hAnsi="Times New Roman" w:cs="Times New Roman"/>
          <w:b/>
          <w:color w:val="3B4255"/>
          <w:kern w:val="36"/>
          <w:sz w:val="32"/>
          <w:szCs w:val="32"/>
          <w:lang w:eastAsia="ru-RU"/>
        </w:rPr>
      </w:pPr>
      <w:r w:rsidRPr="00646587">
        <w:rPr>
          <w:rFonts w:ascii="Times New Roman" w:eastAsia="Times New Roman" w:hAnsi="Times New Roman" w:cs="Times New Roman"/>
          <w:b/>
          <w:color w:val="3B4255"/>
          <w:kern w:val="36"/>
          <w:sz w:val="32"/>
          <w:szCs w:val="32"/>
          <w:lang w:eastAsia="ru-RU"/>
        </w:rPr>
        <w:t xml:space="preserve">Нормативные правовые и иные акты </w:t>
      </w:r>
    </w:p>
    <w:p w:rsidR="00646587" w:rsidRDefault="00646587" w:rsidP="000248C8">
      <w:pPr>
        <w:shd w:val="clear" w:color="auto" w:fill="FFFFFF"/>
        <w:spacing w:after="0" w:line="240" w:lineRule="auto"/>
        <w:jc w:val="center"/>
        <w:outlineLvl w:val="0"/>
        <w:rPr>
          <w:rFonts w:ascii="Times New Roman" w:eastAsia="Times New Roman" w:hAnsi="Times New Roman" w:cs="Times New Roman"/>
          <w:b/>
          <w:color w:val="3B4255"/>
          <w:kern w:val="36"/>
          <w:sz w:val="32"/>
          <w:szCs w:val="32"/>
          <w:lang w:eastAsia="ru-RU"/>
        </w:rPr>
      </w:pPr>
      <w:r w:rsidRPr="00646587">
        <w:rPr>
          <w:rFonts w:ascii="Times New Roman" w:eastAsia="Times New Roman" w:hAnsi="Times New Roman" w:cs="Times New Roman"/>
          <w:b/>
          <w:color w:val="3B4255"/>
          <w:kern w:val="36"/>
          <w:sz w:val="32"/>
          <w:szCs w:val="32"/>
          <w:lang w:eastAsia="ru-RU"/>
        </w:rPr>
        <w:t>в сфере противодействия коррупции</w:t>
      </w:r>
    </w:p>
    <w:p w:rsidR="000248C8" w:rsidRPr="00646587" w:rsidRDefault="000248C8" w:rsidP="000248C8">
      <w:pPr>
        <w:shd w:val="clear" w:color="auto" w:fill="FFFFFF"/>
        <w:spacing w:after="0" w:line="240" w:lineRule="auto"/>
        <w:jc w:val="center"/>
        <w:outlineLvl w:val="0"/>
        <w:rPr>
          <w:rFonts w:ascii="Times New Roman" w:eastAsia="Times New Roman" w:hAnsi="Times New Roman" w:cs="Times New Roman"/>
          <w:b/>
          <w:color w:val="3B4255"/>
          <w:kern w:val="36"/>
          <w:sz w:val="32"/>
          <w:szCs w:val="32"/>
          <w:lang w:eastAsia="ru-RU"/>
        </w:rPr>
      </w:pPr>
    </w:p>
    <w:p w:rsidR="00646587" w:rsidRPr="00307642" w:rsidRDefault="00646587" w:rsidP="00646587">
      <w:pPr>
        <w:shd w:val="clear" w:color="auto" w:fill="FFFFFF"/>
        <w:spacing w:after="100" w:afterAutospacing="1" w:line="240" w:lineRule="auto"/>
        <w:rPr>
          <w:rFonts w:ascii="Times New Roman" w:eastAsia="Times New Roman" w:hAnsi="Times New Roman" w:cs="Times New Roman"/>
          <w:b/>
          <w:color w:val="212529"/>
          <w:sz w:val="28"/>
          <w:szCs w:val="28"/>
          <w:u w:val="single"/>
          <w:lang w:eastAsia="ru-RU"/>
        </w:rPr>
      </w:pPr>
      <w:r w:rsidRPr="00307642">
        <w:rPr>
          <w:rFonts w:ascii="Times New Roman" w:eastAsia="Times New Roman" w:hAnsi="Times New Roman" w:cs="Times New Roman"/>
          <w:b/>
          <w:color w:val="212529"/>
          <w:sz w:val="28"/>
          <w:szCs w:val="28"/>
          <w:u w:val="single"/>
          <w:lang w:eastAsia="ru-RU"/>
        </w:rPr>
        <w:t>Постановления Правительства Российской Федерации</w:t>
      </w:r>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hyperlink r:id="rId6" w:tgtFrame="_blank" w:history="1">
        <w:proofErr w:type="gramStart"/>
        <w:r w:rsidR="00646587" w:rsidRPr="000248C8">
          <w:rPr>
            <w:rFonts w:ascii="Times New Roman" w:eastAsia="Times New Roman" w:hAnsi="Times New Roman" w:cs="Times New Roman"/>
            <w:color w:val="154EC9"/>
            <w:sz w:val="28"/>
            <w:szCs w:val="28"/>
            <w:lang w:eastAsia="ru-RU"/>
          </w:rPr>
          <w:t xml:space="preserve">Постановление Правительства Российской Федерации от 5 октября 2020 г. </w:t>
        </w:r>
        <w:proofErr w:type="gramEnd"/>
        <w:r w:rsidR="00646587" w:rsidRPr="000248C8">
          <w:rPr>
            <w:rFonts w:ascii="Times New Roman" w:eastAsia="Times New Roman" w:hAnsi="Times New Roman" w:cs="Times New Roman"/>
            <w:color w:val="154EC9"/>
            <w:sz w:val="28"/>
            <w:szCs w:val="28"/>
            <w:lang w:eastAsia="ru-RU"/>
          </w:rPr>
          <w:t>№ 1602</w:t>
        </w:r>
      </w:hyperlink>
      <w:r w:rsidR="00646587" w:rsidRPr="00646587">
        <w:rPr>
          <w:rFonts w:ascii="Times New Roman" w:eastAsia="Times New Roman" w:hAnsi="Times New Roman" w:cs="Times New Roman"/>
          <w:color w:val="212529"/>
          <w:sz w:val="28"/>
          <w:szCs w:val="28"/>
          <w:lang w:eastAsia="ru-RU"/>
        </w:rPr>
        <w:t>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bookmarkStart w:id="0" w:name="_GoBack"/>
      <w:bookmarkEnd w:id="0"/>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r>
        <w:fldChar w:fldCharType="begin"/>
      </w:r>
      <w:r>
        <w:instrText xml:space="preserve"> HYPERLINK "http://pravo.gov.ru/proxy/ips/?docbody=&amp;nd=102463022" </w:instrText>
      </w:r>
      <w:r>
        <w:fldChar w:fldCharType="separate"/>
      </w:r>
      <w:r w:rsidR="00646587" w:rsidRPr="000248C8">
        <w:rPr>
          <w:rFonts w:ascii="Times New Roman" w:eastAsia="Times New Roman" w:hAnsi="Times New Roman" w:cs="Times New Roman"/>
          <w:color w:val="154EC9"/>
          <w:sz w:val="28"/>
          <w:szCs w:val="28"/>
          <w:lang w:eastAsia="ru-RU"/>
        </w:rPr>
        <w:t>Постановление Правительства Российской Федерации от 5 марта 2018 г. № 228</w:t>
      </w:r>
      <w:r>
        <w:rPr>
          <w:rFonts w:ascii="Times New Roman" w:eastAsia="Times New Roman" w:hAnsi="Times New Roman" w:cs="Times New Roman"/>
          <w:color w:val="154EC9"/>
          <w:sz w:val="28"/>
          <w:szCs w:val="28"/>
          <w:lang w:eastAsia="ru-RU"/>
        </w:rPr>
        <w:fldChar w:fldCharType="end"/>
      </w:r>
      <w:r w:rsidR="00646587" w:rsidRPr="00646587">
        <w:rPr>
          <w:rFonts w:ascii="Times New Roman" w:eastAsia="Times New Roman" w:hAnsi="Times New Roman" w:cs="Times New Roman"/>
          <w:color w:val="212529"/>
          <w:sz w:val="28"/>
          <w:szCs w:val="28"/>
          <w:lang w:eastAsia="ru-RU"/>
        </w:rPr>
        <w:t> «О реестре лиц, уволенных в связи с утратой доверия»</w:t>
      </w:r>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hyperlink r:id="rId7" w:tgtFrame="_blank" w:tooltip="Постановление Правительства Российской Федерации от 12 октября 2015 г. № 1088" w:history="1">
        <w:proofErr w:type="gramStart"/>
        <w:r w:rsidR="00646587" w:rsidRPr="000248C8">
          <w:rPr>
            <w:rFonts w:ascii="Times New Roman" w:eastAsia="Times New Roman" w:hAnsi="Times New Roman" w:cs="Times New Roman"/>
            <w:color w:val="154EC9"/>
            <w:sz w:val="28"/>
            <w:szCs w:val="28"/>
            <w:lang w:eastAsia="ru-RU"/>
          </w:rPr>
          <w:t>Постановление Правительства Российской Федерации от 12 октября 2015 г. № 1088</w:t>
        </w:r>
      </w:hyperlink>
      <w:r w:rsidR="00646587" w:rsidRPr="00646587">
        <w:rPr>
          <w:rFonts w:ascii="Times New Roman" w:eastAsia="Times New Roman" w:hAnsi="Times New Roman" w:cs="Times New Roman"/>
          <w:color w:val="212529"/>
          <w:sz w:val="28"/>
          <w:szCs w:val="28"/>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00646587" w:rsidRPr="00646587">
        <w:rPr>
          <w:rFonts w:ascii="Times New Roman" w:eastAsia="Times New Roman" w:hAnsi="Times New Roman" w:cs="Times New Roman"/>
          <w:color w:val="212529"/>
          <w:sz w:val="28"/>
          <w:szCs w:val="28"/>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hyperlink r:id="rId8" w:tgtFrame="_blank" w:tooltip="Постановление Правительства Российской Федерации от 21 января 2015 г. № 29" w:history="1">
        <w:r w:rsidR="00646587" w:rsidRPr="000248C8">
          <w:rPr>
            <w:rFonts w:ascii="Times New Roman" w:eastAsia="Times New Roman" w:hAnsi="Times New Roman" w:cs="Times New Roman"/>
            <w:color w:val="154EC9"/>
            <w:sz w:val="28"/>
            <w:szCs w:val="28"/>
            <w:lang w:eastAsia="ru-RU"/>
          </w:rPr>
          <w:t>Постановление Правительства Российской Федерации от 21 января 2015 г. № 29</w:t>
        </w:r>
      </w:hyperlink>
      <w:r w:rsidR="00646587" w:rsidRPr="00646587">
        <w:rPr>
          <w:rFonts w:ascii="Times New Roman" w:eastAsia="Times New Roman" w:hAnsi="Times New Roman" w:cs="Times New Roman"/>
          <w:color w:val="212529"/>
          <w:sz w:val="28"/>
          <w:szCs w:val="28"/>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hyperlink r:id="rId9" w:tgtFrame="_blank" w:tooltip="Постановление Правительства Российской Федерации от 9 января 2014 г. № 10" w:history="1">
        <w:r w:rsidR="00646587" w:rsidRPr="000248C8">
          <w:rPr>
            <w:rFonts w:ascii="Times New Roman" w:eastAsia="Times New Roman" w:hAnsi="Times New Roman" w:cs="Times New Roman"/>
            <w:color w:val="154EC9"/>
            <w:sz w:val="28"/>
            <w:szCs w:val="28"/>
            <w:lang w:eastAsia="ru-RU"/>
          </w:rPr>
          <w:t>Постановление Правительства Российской Федерации от 9 января 2014 г. № 10</w:t>
        </w:r>
      </w:hyperlink>
      <w:r w:rsidR="00646587" w:rsidRPr="00646587">
        <w:rPr>
          <w:rFonts w:ascii="Times New Roman" w:eastAsia="Times New Roman" w:hAnsi="Times New Roman" w:cs="Times New Roman"/>
          <w:color w:val="212529"/>
          <w:sz w:val="28"/>
          <w:szCs w:val="28"/>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hyperlink r:id="rId10" w:tgtFrame="_blank" w:tooltip="Постановление Правительства Российской Федерации от 5 июля 2013 г. № 568" w:history="1">
        <w:r w:rsidR="00646587" w:rsidRPr="000248C8">
          <w:rPr>
            <w:rFonts w:ascii="Times New Roman" w:eastAsia="Times New Roman" w:hAnsi="Times New Roman" w:cs="Times New Roman"/>
            <w:color w:val="154EC9"/>
            <w:sz w:val="28"/>
            <w:szCs w:val="28"/>
            <w:lang w:eastAsia="ru-RU"/>
          </w:rPr>
          <w:t>Постановление Правительства Российской Федерации от 5 июля 2013 г. № 568</w:t>
        </w:r>
      </w:hyperlink>
      <w:r w:rsidR="00646587" w:rsidRPr="00646587">
        <w:rPr>
          <w:rFonts w:ascii="Times New Roman" w:eastAsia="Times New Roman" w:hAnsi="Times New Roman" w:cs="Times New Roman"/>
          <w:color w:val="212529"/>
          <w:sz w:val="28"/>
          <w:szCs w:val="28"/>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hyperlink r:id="rId11" w:tgtFrame="_blank" w:tooltip="Постановление Правительства Российской Федерации от 13 марта 2013 г. № 207" w:history="1">
        <w:r w:rsidR="00646587" w:rsidRPr="000248C8">
          <w:rPr>
            <w:rFonts w:ascii="Times New Roman" w:eastAsia="Times New Roman" w:hAnsi="Times New Roman" w:cs="Times New Roman"/>
            <w:color w:val="154EC9"/>
            <w:sz w:val="28"/>
            <w:szCs w:val="28"/>
            <w:lang w:eastAsia="ru-RU"/>
          </w:rPr>
          <w:t>Постановление Правительства Российской Федерации от 13 марта 2013 г. № 207</w:t>
        </w:r>
      </w:hyperlink>
      <w:r w:rsidR="00646587" w:rsidRPr="00646587">
        <w:rPr>
          <w:rFonts w:ascii="Times New Roman" w:eastAsia="Times New Roman" w:hAnsi="Times New Roman" w:cs="Times New Roman"/>
          <w:color w:val="212529"/>
          <w:sz w:val="28"/>
          <w:szCs w:val="28"/>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646587" w:rsidRPr="00646587" w:rsidRDefault="00350275" w:rsidP="00646587">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12529"/>
          <w:sz w:val="28"/>
          <w:szCs w:val="28"/>
          <w:lang w:eastAsia="ru-RU"/>
        </w:rPr>
      </w:pPr>
      <w:hyperlink r:id="rId12" w:tgtFrame="_blank" w:tooltip="Постановление Правительства Российской Федерации от 13 марта 2013 г. № 208" w:history="1">
        <w:r w:rsidR="00646587" w:rsidRPr="000248C8">
          <w:rPr>
            <w:rFonts w:ascii="Times New Roman" w:eastAsia="Times New Roman" w:hAnsi="Times New Roman" w:cs="Times New Roman"/>
            <w:color w:val="154EC9"/>
            <w:sz w:val="28"/>
            <w:szCs w:val="28"/>
            <w:lang w:eastAsia="ru-RU"/>
          </w:rPr>
          <w:t>Постановление Правительства Российской Федерации от 13 марта 2013 г. № 208</w:t>
        </w:r>
      </w:hyperlink>
      <w:r w:rsidR="00646587" w:rsidRPr="00646587">
        <w:rPr>
          <w:rFonts w:ascii="Times New Roman" w:eastAsia="Times New Roman" w:hAnsi="Times New Roman" w:cs="Times New Roman"/>
          <w:color w:val="212529"/>
          <w:sz w:val="28"/>
          <w:szCs w:val="28"/>
          <w:lang w:eastAsia="ru-RU"/>
        </w:rPr>
        <w:t xml:space="preserve"> «Об утверждении правил представления лицом, поступающим на </w:t>
      </w:r>
      <w:proofErr w:type="gramStart"/>
      <w:r w:rsidR="00646587" w:rsidRPr="00646587">
        <w:rPr>
          <w:rFonts w:ascii="Times New Roman" w:eastAsia="Times New Roman" w:hAnsi="Times New Roman" w:cs="Times New Roman"/>
          <w:color w:val="212529"/>
          <w:sz w:val="28"/>
          <w:szCs w:val="28"/>
          <w:lang w:eastAsia="ru-RU"/>
        </w:rPr>
        <w:t>работу</w:t>
      </w:r>
      <w:proofErr w:type="gramEnd"/>
      <w:r w:rsidR="00646587" w:rsidRPr="00646587">
        <w:rPr>
          <w:rFonts w:ascii="Times New Roman" w:eastAsia="Times New Roman" w:hAnsi="Times New Roman" w:cs="Times New Roman"/>
          <w:color w:val="212529"/>
          <w:sz w:val="28"/>
          <w:szCs w:val="28"/>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sectPr w:rsidR="00646587" w:rsidRPr="0064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5990"/>
    <w:multiLevelType w:val="multilevel"/>
    <w:tmpl w:val="895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31EDD"/>
    <w:multiLevelType w:val="multilevel"/>
    <w:tmpl w:val="685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C488A"/>
    <w:multiLevelType w:val="multilevel"/>
    <w:tmpl w:val="502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B7F2B"/>
    <w:multiLevelType w:val="multilevel"/>
    <w:tmpl w:val="CE5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7188B"/>
    <w:multiLevelType w:val="multilevel"/>
    <w:tmpl w:val="859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37E04"/>
    <w:multiLevelType w:val="hybridMultilevel"/>
    <w:tmpl w:val="5ED6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2700BF"/>
    <w:multiLevelType w:val="multilevel"/>
    <w:tmpl w:val="94FA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35EB8"/>
    <w:multiLevelType w:val="multilevel"/>
    <w:tmpl w:val="E63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3E"/>
    <w:rsid w:val="000248C8"/>
    <w:rsid w:val="001F2922"/>
    <w:rsid w:val="00307642"/>
    <w:rsid w:val="00350275"/>
    <w:rsid w:val="00585924"/>
    <w:rsid w:val="00630890"/>
    <w:rsid w:val="00646587"/>
    <w:rsid w:val="006D0D39"/>
    <w:rsid w:val="00706F3E"/>
    <w:rsid w:val="00911904"/>
    <w:rsid w:val="00BB5796"/>
    <w:rsid w:val="00EE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58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6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6587"/>
    <w:rPr>
      <w:b/>
      <w:bCs/>
    </w:rPr>
  </w:style>
  <w:style w:type="character" w:styleId="a5">
    <w:name w:val="Hyperlink"/>
    <w:basedOn w:val="a0"/>
    <w:uiPriority w:val="99"/>
    <w:semiHidden/>
    <w:unhideWhenUsed/>
    <w:rsid w:val="00646587"/>
    <w:rPr>
      <w:color w:val="0000FF"/>
      <w:u w:val="single"/>
    </w:rPr>
  </w:style>
  <w:style w:type="character" w:styleId="a6">
    <w:name w:val="FollowedHyperlink"/>
    <w:basedOn w:val="a0"/>
    <w:uiPriority w:val="99"/>
    <w:semiHidden/>
    <w:unhideWhenUsed/>
    <w:rsid w:val="00630890"/>
    <w:rPr>
      <w:color w:val="800080" w:themeColor="followedHyperlink"/>
      <w:u w:val="single"/>
    </w:rPr>
  </w:style>
  <w:style w:type="paragraph" w:styleId="a7">
    <w:name w:val="List Paragraph"/>
    <w:basedOn w:val="a"/>
    <w:uiPriority w:val="34"/>
    <w:qFormat/>
    <w:rsid w:val="00350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58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6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6587"/>
    <w:rPr>
      <w:b/>
      <w:bCs/>
    </w:rPr>
  </w:style>
  <w:style w:type="character" w:styleId="a5">
    <w:name w:val="Hyperlink"/>
    <w:basedOn w:val="a0"/>
    <w:uiPriority w:val="99"/>
    <w:semiHidden/>
    <w:unhideWhenUsed/>
    <w:rsid w:val="00646587"/>
    <w:rPr>
      <w:color w:val="0000FF"/>
      <w:u w:val="single"/>
    </w:rPr>
  </w:style>
  <w:style w:type="character" w:styleId="a6">
    <w:name w:val="FollowedHyperlink"/>
    <w:basedOn w:val="a0"/>
    <w:uiPriority w:val="99"/>
    <w:semiHidden/>
    <w:unhideWhenUsed/>
    <w:rsid w:val="00630890"/>
    <w:rPr>
      <w:color w:val="800080" w:themeColor="followedHyperlink"/>
      <w:u w:val="single"/>
    </w:rPr>
  </w:style>
  <w:style w:type="paragraph" w:styleId="a7">
    <w:name w:val="List Paragraph"/>
    <w:basedOn w:val="a"/>
    <w:uiPriority w:val="34"/>
    <w:qFormat/>
    <w:rsid w:val="0035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96082">
      <w:bodyDiv w:val="1"/>
      <w:marLeft w:val="0"/>
      <w:marRight w:val="0"/>
      <w:marTop w:val="0"/>
      <w:marBottom w:val="0"/>
      <w:divBdr>
        <w:top w:val="none" w:sz="0" w:space="0" w:color="auto"/>
        <w:left w:val="none" w:sz="0" w:space="0" w:color="auto"/>
        <w:bottom w:val="none" w:sz="0" w:space="0" w:color="auto"/>
        <w:right w:val="none" w:sz="0" w:space="0" w:color="auto"/>
      </w:divBdr>
      <w:divsChild>
        <w:div w:id="268513292">
          <w:marLeft w:val="0"/>
          <w:marRight w:val="0"/>
          <w:marTop w:val="0"/>
          <w:marBottom w:val="0"/>
          <w:divBdr>
            <w:top w:val="none" w:sz="0" w:space="0" w:color="auto"/>
            <w:left w:val="none" w:sz="0" w:space="0" w:color="auto"/>
            <w:bottom w:val="none" w:sz="0" w:space="0" w:color="auto"/>
            <w:right w:val="none" w:sz="0" w:space="0" w:color="auto"/>
          </w:divBdr>
          <w:divsChild>
            <w:div w:id="791873144">
              <w:marLeft w:val="-225"/>
              <w:marRight w:val="-225"/>
              <w:marTop w:val="0"/>
              <w:marBottom w:val="450"/>
              <w:divBdr>
                <w:top w:val="none" w:sz="0" w:space="0" w:color="auto"/>
                <w:left w:val="none" w:sz="0" w:space="0" w:color="auto"/>
                <w:bottom w:val="none" w:sz="0" w:space="0" w:color="auto"/>
                <w:right w:val="none" w:sz="0" w:space="0" w:color="auto"/>
              </w:divBdr>
              <w:divsChild>
                <w:div w:id="669135630">
                  <w:marLeft w:val="0"/>
                  <w:marRight w:val="0"/>
                  <w:marTop w:val="0"/>
                  <w:marBottom w:val="0"/>
                  <w:divBdr>
                    <w:top w:val="none" w:sz="0" w:space="0" w:color="auto"/>
                    <w:left w:val="none" w:sz="0" w:space="0" w:color="auto"/>
                    <w:bottom w:val="none" w:sz="0" w:space="0" w:color="auto"/>
                    <w:right w:val="none" w:sz="0" w:space="0" w:color="auto"/>
                  </w:divBdr>
                  <w:divsChild>
                    <w:div w:id="1017585568">
                      <w:marLeft w:val="-225"/>
                      <w:marRight w:val="-225"/>
                      <w:marTop w:val="0"/>
                      <w:marBottom w:val="0"/>
                      <w:divBdr>
                        <w:top w:val="none" w:sz="0" w:space="0" w:color="auto"/>
                        <w:left w:val="none" w:sz="0" w:space="0" w:color="auto"/>
                        <w:bottom w:val="none" w:sz="0" w:space="0" w:color="auto"/>
                        <w:right w:val="none" w:sz="0" w:space="0" w:color="auto"/>
                      </w:divBdr>
                      <w:divsChild>
                        <w:div w:id="2078900127">
                          <w:marLeft w:val="0"/>
                          <w:marRight w:val="0"/>
                          <w:marTop w:val="0"/>
                          <w:marBottom w:val="0"/>
                          <w:divBdr>
                            <w:top w:val="none" w:sz="0" w:space="0" w:color="auto"/>
                            <w:left w:val="none" w:sz="0" w:space="0" w:color="auto"/>
                            <w:bottom w:val="none" w:sz="0" w:space="0" w:color="auto"/>
                            <w:right w:val="none" w:sz="0" w:space="0" w:color="auto"/>
                          </w:divBdr>
                        </w:div>
                        <w:div w:id="714239212">
                          <w:marLeft w:val="0"/>
                          <w:marRight w:val="0"/>
                          <w:marTop w:val="0"/>
                          <w:marBottom w:val="0"/>
                          <w:divBdr>
                            <w:top w:val="none" w:sz="0" w:space="0" w:color="auto"/>
                            <w:left w:val="none" w:sz="0" w:space="0" w:color="auto"/>
                            <w:bottom w:val="none" w:sz="0" w:space="0" w:color="auto"/>
                            <w:right w:val="none" w:sz="0" w:space="0" w:color="auto"/>
                          </w:divBdr>
                        </w:div>
                      </w:divsChild>
                    </w:div>
                    <w:div w:id="1957562483">
                      <w:marLeft w:val="-225"/>
                      <w:marRight w:val="-225"/>
                      <w:marTop w:val="450"/>
                      <w:marBottom w:val="0"/>
                      <w:divBdr>
                        <w:top w:val="none" w:sz="0" w:space="0" w:color="auto"/>
                        <w:left w:val="none" w:sz="0" w:space="0" w:color="auto"/>
                        <w:bottom w:val="none" w:sz="0" w:space="0" w:color="auto"/>
                        <w:right w:val="none" w:sz="0" w:space="0" w:color="auto"/>
                      </w:divBdr>
                      <w:divsChild>
                        <w:div w:id="302125337">
                          <w:marLeft w:val="0"/>
                          <w:marRight w:val="0"/>
                          <w:marTop w:val="0"/>
                          <w:marBottom w:val="0"/>
                          <w:divBdr>
                            <w:top w:val="none" w:sz="0" w:space="0" w:color="auto"/>
                            <w:left w:val="none" w:sz="0" w:space="0" w:color="auto"/>
                            <w:bottom w:val="none" w:sz="0" w:space="0" w:color="auto"/>
                            <w:right w:val="none" w:sz="0" w:space="0" w:color="auto"/>
                          </w:divBdr>
                          <w:divsChild>
                            <w:div w:id="13754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10692">
              <w:marLeft w:val="-225"/>
              <w:marRight w:val="-225"/>
              <w:marTop w:val="225"/>
              <w:marBottom w:val="0"/>
              <w:divBdr>
                <w:top w:val="none" w:sz="0" w:space="0" w:color="auto"/>
                <w:left w:val="none" w:sz="0" w:space="0" w:color="auto"/>
                <w:bottom w:val="none" w:sz="0" w:space="0" w:color="auto"/>
                <w:right w:val="none" w:sz="0" w:space="0" w:color="auto"/>
              </w:divBdr>
              <w:divsChild>
                <w:div w:id="922568727">
                  <w:marLeft w:val="0"/>
                  <w:marRight w:val="0"/>
                  <w:marTop w:val="0"/>
                  <w:marBottom w:val="0"/>
                  <w:divBdr>
                    <w:top w:val="none" w:sz="0" w:space="0" w:color="auto"/>
                    <w:left w:val="none" w:sz="0" w:space="0" w:color="auto"/>
                    <w:bottom w:val="none" w:sz="0" w:space="0" w:color="auto"/>
                    <w:right w:val="none" w:sz="0" w:space="0" w:color="auto"/>
                  </w:divBdr>
                  <w:divsChild>
                    <w:div w:id="211501759">
                      <w:marLeft w:val="0"/>
                      <w:marRight w:val="0"/>
                      <w:marTop w:val="0"/>
                      <w:marBottom w:val="0"/>
                      <w:divBdr>
                        <w:top w:val="none" w:sz="0" w:space="0" w:color="auto"/>
                        <w:left w:val="none" w:sz="0" w:space="0" w:color="auto"/>
                        <w:bottom w:val="none" w:sz="0" w:space="0" w:color="auto"/>
                        <w:right w:val="none" w:sz="0" w:space="0" w:color="auto"/>
                      </w:divBdr>
                      <w:divsChild>
                        <w:div w:id="4796353">
                          <w:marLeft w:val="0"/>
                          <w:marRight w:val="0"/>
                          <w:marTop w:val="0"/>
                          <w:marBottom w:val="0"/>
                          <w:divBdr>
                            <w:top w:val="none" w:sz="0" w:space="0" w:color="auto"/>
                            <w:left w:val="none" w:sz="0" w:space="0" w:color="auto"/>
                            <w:bottom w:val="none" w:sz="0" w:space="0" w:color="auto"/>
                            <w:right w:val="none" w:sz="0" w:space="0" w:color="auto"/>
                          </w:divBdr>
                          <w:divsChild>
                            <w:div w:id="11001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9355">
          <w:marLeft w:val="0"/>
          <w:marRight w:val="0"/>
          <w:marTop w:val="0"/>
          <w:marBottom w:val="0"/>
          <w:divBdr>
            <w:top w:val="none" w:sz="0" w:space="0" w:color="auto"/>
            <w:left w:val="none" w:sz="0" w:space="0" w:color="auto"/>
            <w:bottom w:val="none" w:sz="0" w:space="0" w:color="auto"/>
            <w:right w:val="none" w:sz="0" w:space="0" w:color="auto"/>
          </w:divBdr>
          <w:divsChild>
            <w:div w:id="1671760098">
              <w:marLeft w:val="0"/>
              <w:marRight w:val="0"/>
              <w:marTop w:val="0"/>
              <w:marBottom w:val="0"/>
              <w:divBdr>
                <w:top w:val="none" w:sz="0" w:space="0" w:color="auto"/>
                <w:left w:val="none" w:sz="0" w:space="0" w:color="auto"/>
                <w:bottom w:val="none" w:sz="0" w:space="0" w:color="auto"/>
                <w:right w:val="none" w:sz="0" w:space="0" w:color="auto"/>
              </w:divBdr>
              <w:divsChild>
                <w:div w:id="1682585857">
                  <w:marLeft w:val="-225"/>
                  <w:marRight w:val="-225"/>
                  <w:marTop w:val="0"/>
                  <w:marBottom w:val="0"/>
                  <w:divBdr>
                    <w:top w:val="none" w:sz="0" w:space="0" w:color="auto"/>
                    <w:left w:val="none" w:sz="0" w:space="0" w:color="auto"/>
                    <w:bottom w:val="none" w:sz="0" w:space="0" w:color="auto"/>
                    <w:right w:val="none" w:sz="0" w:space="0" w:color="auto"/>
                  </w:divBdr>
                  <w:divsChild>
                    <w:div w:id="57360618">
                      <w:marLeft w:val="0"/>
                      <w:marRight w:val="0"/>
                      <w:marTop w:val="0"/>
                      <w:marBottom w:val="0"/>
                      <w:divBdr>
                        <w:top w:val="none" w:sz="0" w:space="0" w:color="auto"/>
                        <w:left w:val="none" w:sz="0" w:space="0" w:color="auto"/>
                        <w:bottom w:val="none" w:sz="0" w:space="0" w:color="auto"/>
                        <w:right w:val="none" w:sz="0" w:space="0" w:color="auto"/>
                      </w:divBdr>
                      <w:divsChild>
                        <w:div w:id="1128626583">
                          <w:marLeft w:val="0"/>
                          <w:marRight w:val="0"/>
                          <w:marTop w:val="0"/>
                          <w:marBottom w:val="0"/>
                          <w:divBdr>
                            <w:top w:val="none" w:sz="0" w:space="0" w:color="auto"/>
                            <w:left w:val="none" w:sz="0" w:space="0" w:color="auto"/>
                            <w:bottom w:val="none" w:sz="0" w:space="0" w:color="auto"/>
                            <w:right w:val="none" w:sz="0" w:space="0" w:color="auto"/>
                          </w:divBdr>
                        </w:div>
                        <w:div w:id="1006400388">
                          <w:marLeft w:val="0"/>
                          <w:marRight w:val="0"/>
                          <w:marTop w:val="0"/>
                          <w:marBottom w:val="0"/>
                          <w:divBdr>
                            <w:top w:val="none" w:sz="0" w:space="0" w:color="auto"/>
                            <w:left w:val="none" w:sz="0" w:space="0" w:color="auto"/>
                            <w:bottom w:val="none" w:sz="0" w:space="0" w:color="auto"/>
                            <w:right w:val="none" w:sz="0" w:space="0" w:color="auto"/>
                          </w:divBdr>
                        </w:div>
                        <w:div w:id="88433517">
                          <w:marLeft w:val="0"/>
                          <w:marRight w:val="0"/>
                          <w:marTop w:val="0"/>
                          <w:marBottom w:val="0"/>
                          <w:divBdr>
                            <w:top w:val="none" w:sz="0" w:space="0" w:color="auto"/>
                            <w:left w:val="none" w:sz="0" w:space="0" w:color="auto"/>
                            <w:bottom w:val="none" w:sz="0" w:space="0" w:color="auto"/>
                            <w:right w:val="none" w:sz="0" w:space="0" w:color="auto"/>
                          </w:divBdr>
                        </w:div>
                      </w:divsChild>
                    </w:div>
                    <w:div w:id="562523179">
                      <w:marLeft w:val="0"/>
                      <w:marRight w:val="0"/>
                      <w:marTop w:val="0"/>
                      <w:marBottom w:val="0"/>
                      <w:divBdr>
                        <w:top w:val="none" w:sz="0" w:space="0" w:color="auto"/>
                        <w:left w:val="none" w:sz="0" w:space="0" w:color="auto"/>
                        <w:bottom w:val="none" w:sz="0" w:space="0" w:color="auto"/>
                        <w:right w:val="none" w:sz="0" w:space="0" w:color="auto"/>
                      </w:divBdr>
                      <w:divsChild>
                        <w:div w:id="20069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1150">
                  <w:marLeft w:val="-225"/>
                  <w:marRight w:val="-225"/>
                  <w:marTop w:val="0"/>
                  <w:marBottom w:val="0"/>
                  <w:divBdr>
                    <w:top w:val="none" w:sz="0" w:space="0" w:color="auto"/>
                    <w:left w:val="none" w:sz="0" w:space="0" w:color="auto"/>
                    <w:bottom w:val="none" w:sz="0" w:space="0" w:color="auto"/>
                    <w:right w:val="none" w:sz="0" w:space="0" w:color="auto"/>
                  </w:divBdr>
                  <w:divsChild>
                    <w:div w:id="1844122864">
                      <w:marLeft w:val="0"/>
                      <w:marRight w:val="0"/>
                      <w:marTop w:val="0"/>
                      <w:marBottom w:val="0"/>
                      <w:divBdr>
                        <w:top w:val="none" w:sz="0" w:space="0" w:color="auto"/>
                        <w:left w:val="none" w:sz="0" w:space="0" w:color="auto"/>
                        <w:bottom w:val="none" w:sz="0" w:space="0" w:color="auto"/>
                        <w:right w:val="none" w:sz="0" w:space="0" w:color="auto"/>
                      </w:divBdr>
                    </w:div>
                  </w:divsChild>
                </w:div>
                <w:div w:id="41294699">
                  <w:marLeft w:val="0"/>
                  <w:marRight w:val="0"/>
                  <w:marTop w:val="0"/>
                  <w:marBottom w:val="0"/>
                  <w:divBdr>
                    <w:top w:val="none" w:sz="0" w:space="0" w:color="auto"/>
                    <w:left w:val="none" w:sz="0" w:space="0" w:color="auto"/>
                    <w:bottom w:val="none" w:sz="0" w:space="0" w:color="auto"/>
                    <w:right w:val="none" w:sz="0" w:space="0" w:color="auto"/>
                  </w:divBdr>
                  <w:divsChild>
                    <w:div w:id="1358896714">
                      <w:marLeft w:val="0"/>
                      <w:marRight w:val="0"/>
                      <w:marTop w:val="0"/>
                      <w:marBottom w:val="0"/>
                      <w:divBdr>
                        <w:top w:val="none" w:sz="0" w:space="0" w:color="auto"/>
                        <w:left w:val="none" w:sz="0" w:space="0" w:color="auto"/>
                        <w:bottom w:val="none" w:sz="0" w:space="0" w:color="auto"/>
                        <w:right w:val="none" w:sz="0" w:space="0" w:color="auto"/>
                      </w:divBdr>
                      <w:divsChild>
                        <w:div w:id="113024882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799297731">
      <w:bodyDiv w:val="1"/>
      <w:marLeft w:val="0"/>
      <w:marRight w:val="0"/>
      <w:marTop w:val="0"/>
      <w:marBottom w:val="0"/>
      <w:divBdr>
        <w:top w:val="none" w:sz="0" w:space="0" w:color="auto"/>
        <w:left w:val="none" w:sz="0" w:space="0" w:color="auto"/>
        <w:bottom w:val="none" w:sz="0" w:space="0" w:color="auto"/>
        <w:right w:val="none" w:sz="0" w:space="0" w:color="auto"/>
      </w:divBdr>
      <w:divsChild>
        <w:div w:id="152026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docbody=&amp;link_id=0&amp;nd=102366631&amp;intelsearch=&amp;firstDoc=1&amp;lastDoc=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gov.ru/proxy/ips/?docbody=&amp;nd=102379926&amp;intelsearch=%EF%EE%F1%F2%E0%ED%EE%E2%EB%E5%ED%E8%E5++%EF%F0%E0%E2%E8%F2%E5%EB%FC%F1%F2%E2%E0+1088+%EE%F2+12+%EE%EA%F2%FF%E1%F0%FF+2015" TargetMode="External"/><Relationship Id="rId12" Type="http://schemas.openxmlformats.org/officeDocument/2006/relationships/hyperlink" Target="http://www.pravo.gov.ru/proxy/ips/?docbody=&amp;link_id=1&amp;nd=102163736&amp;intel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link_id=0&amp;nd=102870245&amp;intelsearch=&amp;firstDoc=1" TargetMode="External"/><Relationship Id="rId11" Type="http://schemas.openxmlformats.org/officeDocument/2006/relationships/hyperlink" Target="http://www.pravo.gov.ru/proxy/ips/?docbody=&amp;link_id=1&amp;nd=102163735&amp;intelsearch=" TargetMode="External"/><Relationship Id="rId5" Type="http://schemas.openxmlformats.org/officeDocument/2006/relationships/webSettings" Target="webSettings.xml"/><Relationship Id="rId10" Type="http://schemas.openxmlformats.org/officeDocument/2006/relationships/hyperlink" Target="http://www.pravo.gov.ru/proxy/ips/?docbody=&amp;link_id=13&amp;nd=102166497&amp;intelsearch=" TargetMode="External"/><Relationship Id="rId4" Type="http://schemas.openxmlformats.org/officeDocument/2006/relationships/settings" Target="settings.xml"/><Relationship Id="rId9" Type="http://schemas.openxmlformats.org/officeDocument/2006/relationships/hyperlink" Target="http://www.pravo.gov.ru/proxy/ips/?docbody=&amp;link_id=0&amp;nd=102170581&amp;intelsearch=&amp;firstDoc=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dc:creator>
  <cp:keywords/>
  <dc:description/>
  <cp:lastModifiedBy>Муравьева</cp:lastModifiedBy>
  <cp:revision>15</cp:revision>
  <dcterms:created xsi:type="dcterms:W3CDTF">2022-12-27T07:04:00Z</dcterms:created>
  <dcterms:modified xsi:type="dcterms:W3CDTF">2022-12-27T07:36:00Z</dcterms:modified>
</cp:coreProperties>
</file>